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CF4A6F">
        <w:rPr>
          <w:rFonts w:eastAsia="Times New Roman"/>
          <w:sz w:val="28"/>
          <w:szCs w:val="28"/>
        </w:rPr>
        <w:t>8</w:t>
      </w:r>
      <w:r w:rsidR="00213230">
        <w:rPr>
          <w:rFonts w:eastAsia="Times New Roman"/>
          <w:sz w:val="28"/>
          <w:szCs w:val="28"/>
        </w:rPr>
        <w:t>82-45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213230">
        <w:rPr>
          <w:rFonts w:eastAsia="Times New Roman"/>
          <w:sz w:val="28"/>
          <w:szCs w:val="28"/>
        </w:rPr>
        <w:t>230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F4A6F">
        <w:rPr>
          <w:rFonts w:eastAsia="Times New Roman"/>
          <w:bCs/>
          <w:sz w:val="28"/>
          <w:szCs w:val="28"/>
        </w:rPr>
        <w:t>27</w:t>
      </w:r>
      <w:r w:rsidR="00256192">
        <w:rPr>
          <w:rFonts w:eastAsia="Times New Roman"/>
          <w:bCs/>
          <w:sz w:val="28"/>
          <w:szCs w:val="28"/>
        </w:rPr>
        <w:t xml:space="preserve">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 w:rsidR="004A241C">
        <w:rPr>
          <w:spacing w:val="-1"/>
          <w:sz w:val="28"/>
          <w:szCs w:val="28"/>
        </w:rPr>
        <w:t>Южиков</w:t>
      </w:r>
      <w:r w:rsidR="004A241C">
        <w:rPr>
          <w:spacing w:val="-1"/>
          <w:sz w:val="28"/>
          <w:szCs w:val="28"/>
        </w:rPr>
        <w:t xml:space="preserve"> Сергей </w:t>
      </w:r>
      <w:r w:rsidR="004A241C">
        <w:rPr>
          <w:spacing w:val="-1"/>
          <w:sz w:val="28"/>
          <w:szCs w:val="28"/>
        </w:rPr>
        <w:t xml:space="preserve">Сергеевич, </w:t>
      </w:r>
      <w:r w:rsidR="009077D3">
        <w:rPr>
          <w:spacing w:val="-1"/>
          <w:sz w:val="28"/>
          <w:szCs w:val="28"/>
        </w:rPr>
        <w:t xml:space="preserve"> *</w:t>
      </w:r>
      <w:r w:rsidR="009077D3">
        <w:rPr>
          <w:spacing w:val="-1"/>
          <w:sz w:val="28"/>
          <w:szCs w:val="28"/>
        </w:rPr>
        <w:t>**</w:t>
      </w:r>
      <w:r w:rsidR="00CF4A6F">
        <w:rPr>
          <w:spacing w:val="-1"/>
          <w:sz w:val="28"/>
          <w:szCs w:val="28"/>
        </w:rPr>
        <w:t>,</w:t>
      </w:r>
      <w:r w:rsidR="00F07F81"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30.11.2023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</w:t>
      </w:r>
      <w:r w:rsidR="00D46FF7">
        <w:rPr>
          <w:spacing w:val="-1"/>
          <w:sz w:val="28"/>
          <w:szCs w:val="28"/>
        </w:rPr>
        <w:t>Лянтор</w:t>
      </w:r>
      <w:r w:rsidR="00D46FF7">
        <w:rPr>
          <w:spacing w:val="-1"/>
          <w:sz w:val="28"/>
          <w:szCs w:val="28"/>
        </w:rPr>
        <w:t xml:space="preserve">, </w:t>
      </w:r>
      <w:r w:rsidR="009077D3">
        <w:rPr>
          <w:spacing w:val="-1"/>
          <w:sz w:val="28"/>
          <w:szCs w:val="28"/>
        </w:rPr>
        <w:t xml:space="preserve"> *</w:t>
      </w:r>
      <w:r w:rsidR="009077D3"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Южиков</w:t>
      </w:r>
      <w:r>
        <w:rPr>
          <w:spacing w:val="-1"/>
          <w:sz w:val="28"/>
          <w:szCs w:val="28"/>
        </w:rPr>
        <w:t xml:space="preserve"> С.С.</w:t>
      </w:r>
      <w:r w:rsidR="00256192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5</w:t>
      </w:r>
      <w:r w:rsidR="00D46FF7">
        <w:rPr>
          <w:sz w:val="28"/>
          <w:szCs w:val="28"/>
        </w:rPr>
        <w:t>0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>
        <w:rPr>
          <w:sz w:val="28"/>
          <w:szCs w:val="28"/>
        </w:rPr>
        <w:t>0355431010123091801054860 от 18.09.2023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>
        <w:rPr>
          <w:sz w:val="28"/>
          <w:szCs w:val="28"/>
        </w:rPr>
        <w:t>п.2 ст.8.14 ЗГМ№45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Южиков</w:t>
      </w:r>
      <w:r>
        <w:rPr>
          <w:spacing w:val="-1"/>
          <w:sz w:val="28"/>
          <w:szCs w:val="28"/>
        </w:rPr>
        <w:t xml:space="preserve"> С.С. </w:t>
      </w:r>
      <w:r w:rsidR="0025619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 повестка вручена-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3114B0">
        <w:rPr>
          <w:spacing w:val="-1"/>
          <w:sz w:val="28"/>
          <w:szCs w:val="28"/>
        </w:rPr>
        <w:t>Южиков</w:t>
      </w:r>
      <w:r w:rsidR="003114B0">
        <w:rPr>
          <w:spacing w:val="-1"/>
          <w:sz w:val="28"/>
          <w:szCs w:val="28"/>
        </w:rPr>
        <w:t xml:space="preserve"> С.С.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3114B0">
        <w:rPr>
          <w:spacing w:val="-1"/>
          <w:sz w:val="28"/>
          <w:szCs w:val="28"/>
        </w:rPr>
        <w:t>Южикова</w:t>
      </w:r>
      <w:r w:rsidR="003114B0">
        <w:rPr>
          <w:spacing w:val="-1"/>
          <w:sz w:val="28"/>
          <w:szCs w:val="28"/>
        </w:rPr>
        <w:t xml:space="preserve"> С.С.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3114B0">
        <w:rPr>
          <w:spacing w:val="-1"/>
          <w:sz w:val="28"/>
          <w:szCs w:val="28"/>
        </w:rPr>
        <w:t>Южиков</w:t>
      </w:r>
      <w:r w:rsidR="00CF034D">
        <w:rPr>
          <w:spacing w:val="-1"/>
          <w:sz w:val="28"/>
          <w:szCs w:val="28"/>
        </w:rPr>
        <w:t>а</w:t>
      </w:r>
      <w:r w:rsidR="003114B0">
        <w:rPr>
          <w:spacing w:val="-1"/>
          <w:sz w:val="28"/>
          <w:szCs w:val="28"/>
        </w:rPr>
        <w:t xml:space="preserve"> </w:t>
      </w:r>
      <w:r w:rsidR="003114B0">
        <w:rPr>
          <w:spacing w:val="-1"/>
          <w:sz w:val="28"/>
          <w:szCs w:val="28"/>
        </w:rPr>
        <w:t>С.С.</w:t>
      </w:r>
      <w:r w:rsidRPr="002E7F6B"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CF034D">
        <w:rPr>
          <w:sz w:val="28"/>
          <w:szCs w:val="28"/>
        </w:rPr>
        <w:t xml:space="preserve">№ 0355431010123091801054860 от 18.09.2023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CF034D">
        <w:rPr>
          <w:sz w:val="28"/>
          <w:szCs w:val="28"/>
        </w:rPr>
        <w:t>п.2 ст.8.14 ЗГМ №45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CF034D">
        <w:rPr>
          <w:rFonts w:eastAsia="Times New Roman"/>
          <w:sz w:val="28"/>
          <w:szCs w:val="28"/>
        </w:rPr>
        <w:t>5</w:t>
      </w:r>
      <w:r w:rsidR="00D46FF7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CF034D">
        <w:rPr>
          <w:spacing w:val="-1"/>
          <w:sz w:val="28"/>
          <w:szCs w:val="28"/>
        </w:rPr>
        <w:t>Южикова</w:t>
      </w:r>
      <w:r w:rsidR="00CF034D">
        <w:rPr>
          <w:spacing w:val="-1"/>
          <w:sz w:val="28"/>
          <w:szCs w:val="28"/>
        </w:rPr>
        <w:t xml:space="preserve"> С.С.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Южикова</w:t>
      </w:r>
      <w:r>
        <w:rPr>
          <w:spacing w:val="-1"/>
          <w:sz w:val="28"/>
          <w:szCs w:val="28"/>
        </w:rPr>
        <w:t xml:space="preserve"> Сергея Сергеевича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10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>
        <w:rPr>
          <w:sz w:val="28"/>
          <w:szCs w:val="28"/>
        </w:rPr>
        <w:t>десять тысяч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CF034D">
        <w:rPr>
          <w:spacing w:val="-1"/>
          <w:sz w:val="28"/>
          <w:szCs w:val="28"/>
        </w:rPr>
        <w:t>Южикову</w:t>
      </w:r>
      <w:r w:rsidR="00CF034D">
        <w:rPr>
          <w:spacing w:val="-1"/>
          <w:sz w:val="28"/>
          <w:szCs w:val="28"/>
        </w:rPr>
        <w:t xml:space="preserve"> С.С.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>
        <w:rPr>
          <w:spacing w:val="1"/>
          <w:sz w:val="28"/>
          <w:szCs w:val="28"/>
        </w:rPr>
        <w:t>кор</w:t>
      </w:r>
      <w:r w:rsidRPr="0004418C">
        <w:rPr>
          <w:spacing w:val="1"/>
          <w:sz w:val="28"/>
          <w:szCs w:val="28"/>
        </w:rPr>
        <w:t xml:space="preserve">. </w:t>
      </w:r>
      <w:r w:rsidRPr="0004418C">
        <w:rPr>
          <w:spacing w:val="1"/>
          <w:sz w:val="28"/>
          <w:szCs w:val="28"/>
        </w:rPr>
        <w:t>сч</w:t>
      </w:r>
      <w:r w:rsidRPr="0004418C">
        <w:rPr>
          <w:spacing w:val="1"/>
          <w:sz w:val="28"/>
          <w:szCs w:val="28"/>
        </w:rPr>
        <w:t>. 40102810245370000007, РКЦ Ханты-</w:t>
      </w:r>
      <w:r w:rsidRPr="0004418C">
        <w:rPr>
          <w:spacing w:val="1"/>
          <w:sz w:val="28"/>
          <w:szCs w:val="28"/>
        </w:rPr>
        <w:t>Мансийск,</w:t>
      </w:r>
      <w:r>
        <w:rPr>
          <w:spacing w:val="1"/>
          <w:sz w:val="28"/>
          <w:szCs w:val="28"/>
        </w:rPr>
        <w:t>/</w:t>
      </w:r>
      <w:r>
        <w:rPr>
          <w:spacing w:val="1"/>
          <w:sz w:val="28"/>
          <w:szCs w:val="28"/>
        </w:rPr>
        <w:t>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4CA9">
        <w:rPr>
          <w:spacing w:val="1"/>
          <w:sz w:val="28"/>
          <w:szCs w:val="28"/>
        </w:rPr>
        <w:t>2</w:t>
      </w:r>
      <w:r w:rsidR="00AC6251">
        <w:rPr>
          <w:spacing w:val="1"/>
          <w:sz w:val="28"/>
          <w:szCs w:val="28"/>
        </w:rPr>
        <w:t>302420185</w:t>
      </w:r>
      <w:r w:rsidRPr="0004418C">
        <w:rPr>
          <w:spacing w:val="1"/>
          <w:sz w:val="28"/>
          <w:szCs w:val="28"/>
        </w:rPr>
        <w:t>, наименование платежа 5-</w:t>
      </w:r>
      <w:r w:rsidR="00AC6251">
        <w:rPr>
          <w:spacing w:val="1"/>
          <w:sz w:val="28"/>
          <w:szCs w:val="28"/>
        </w:rPr>
        <w:t>230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62610F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AC6251" w:rsidP="00AC6251">
      <w:pPr>
        <w:tabs>
          <w:tab w:val="left" w:pos="1455"/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7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077D3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1282-28CF-4510-9071-268AE206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